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1E42A" w14:textId="77777777" w:rsidR="0086774E" w:rsidRDefault="00A84CA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14:paraId="657AE9BC" w14:textId="74CC493A" w:rsidR="0086774E" w:rsidRDefault="00A84CAF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《</w:t>
      </w:r>
      <w:r w:rsidR="0073695C">
        <w:rPr>
          <w:rFonts w:ascii="仿宋" w:eastAsia="仿宋" w:hAnsi="仿宋" w:hint="eastAsia"/>
          <w:b/>
          <w:sz w:val="36"/>
          <w:szCs w:val="36"/>
        </w:rPr>
        <w:t>河南省建设</w:t>
      </w:r>
      <w:r>
        <w:rPr>
          <w:rFonts w:ascii="仿宋" w:eastAsia="仿宋" w:hAnsi="仿宋" w:hint="eastAsia"/>
          <w:b/>
          <w:sz w:val="36"/>
          <w:szCs w:val="36"/>
        </w:rPr>
        <w:t>新技术新产品推广</w:t>
      </w:r>
      <w:r w:rsidR="0073695C">
        <w:rPr>
          <w:rFonts w:ascii="仿宋" w:eastAsia="仿宋" w:hAnsi="仿宋" w:hint="eastAsia"/>
          <w:b/>
          <w:sz w:val="36"/>
          <w:szCs w:val="36"/>
        </w:rPr>
        <w:t>项目</w:t>
      </w:r>
      <w:r>
        <w:rPr>
          <w:rFonts w:ascii="仿宋" w:eastAsia="仿宋" w:hAnsi="仿宋" w:hint="eastAsia"/>
          <w:b/>
          <w:sz w:val="36"/>
          <w:szCs w:val="36"/>
        </w:rPr>
        <w:t>》申报表</w:t>
      </w:r>
    </w:p>
    <w:tbl>
      <w:tblPr>
        <w:tblW w:w="8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645"/>
        <w:gridCol w:w="750"/>
        <w:gridCol w:w="526"/>
        <w:gridCol w:w="1559"/>
        <w:gridCol w:w="468"/>
        <w:gridCol w:w="808"/>
        <w:gridCol w:w="567"/>
        <w:gridCol w:w="47"/>
        <w:gridCol w:w="945"/>
        <w:gridCol w:w="1044"/>
      </w:tblGrid>
      <w:tr w:rsidR="0086774E" w14:paraId="2CC64477" w14:textId="77777777">
        <w:tc>
          <w:tcPr>
            <w:tcW w:w="5112" w:type="dxa"/>
            <w:gridSpan w:val="6"/>
            <w:vAlign w:val="center"/>
          </w:tcPr>
          <w:p w14:paraId="3765C044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企业名称</w:t>
            </w:r>
          </w:p>
        </w:tc>
        <w:tc>
          <w:tcPr>
            <w:tcW w:w="1375" w:type="dxa"/>
            <w:gridSpan w:val="2"/>
            <w:vAlign w:val="center"/>
          </w:tcPr>
          <w:p w14:paraId="558DCAEA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联系人</w:t>
            </w:r>
          </w:p>
        </w:tc>
        <w:tc>
          <w:tcPr>
            <w:tcW w:w="2036" w:type="dxa"/>
            <w:gridSpan w:val="3"/>
            <w:vAlign w:val="center"/>
          </w:tcPr>
          <w:p w14:paraId="3BAE6786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</w:tr>
      <w:tr w:rsidR="0086774E" w14:paraId="20DB8098" w14:textId="77777777">
        <w:tc>
          <w:tcPr>
            <w:tcW w:w="5112" w:type="dxa"/>
            <w:gridSpan w:val="6"/>
            <w:vAlign w:val="center"/>
          </w:tcPr>
          <w:p w14:paraId="4D3D5954" w14:textId="77777777" w:rsidR="0086774E" w:rsidRDefault="0086774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14:paraId="4598CC06" w14:textId="77777777" w:rsidR="0086774E" w:rsidRDefault="0086774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36" w:type="dxa"/>
            <w:gridSpan w:val="3"/>
            <w:vAlign w:val="center"/>
          </w:tcPr>
          <w:p w14:paraId="11D7DA39" w14:textId="77777777" w:rsidR="0086774E" w:rsidRDefault="0086774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774E" w14:paraId="6720C0EC" w14:textId="77777777">
        <w:tc>
          <w:tcPr>
            <w:tcW w:w="5112" w:type="dxa"/>
            <w:gridSpan w:val="6"/>
            <w:vAlign w:val="center"/>
          </w:tcPr>
          <w:p w14:paraId="1FE1106D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产品名称</w:t>
            </w:r>
          </w:p>
        </w:tc>
        <w:tc>
          <w:tcPr>
            <w:tcW w:w="3411" w:type="dxa"/>
            <w:gridSpan w:val="5"/>
            <w:vAlign w:val="center"/>
          </w:tcPr>
          <w:p w14:paraId="183FEAD6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邮箱</w:t>
            </w:r>
          </w:p>
        </w:tc>
      </w:tr>
      <w:tr w:rsidR="0086774E" w14:paraId="33928EBD" w14:textId="77777777">
        <w:trPr>
          <w:trHeight w:val="531"/>
        </w:trPr>
        <w:tc>
          <w:tcPr>
            <w:tcW w:w="5112" w:type="dxa"/>
            <w:gridSpan w:val="6"/>
            <w:vAlign w:val="center"/>
          </w:tcPr>
          <w:p w14:paraId="6E960BE0" w14:textId="77777777" w:rsidR="0086774E" w:rsidRDefault="0086774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11" w:type="dxa"/>
            <w:gridSpan w:val="5"/>
            <w:vAlign w:val="center"/>
          </w:tcPr>
          <w:p w14:paraId="0D529108" w14:textId="77777777" w:rsidR="0086774E" w:rsidRDefault="0086774E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6774E" w14:paraId="20793FF2" w14:textId="77777777">
        <w:trPr>
          <w:trHeight w:val="316"/>
        </w:trPr>
        <w:tc>
          <w:tcPr>
            <w:tcW w:w="2559" w:type="dxa"/>
            <w:gridSpan w:val="3"/>
          </w:tcPr>
          <w:p w14:paraId="187AB04B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标准依据</w:t>
            </w:r>
          </w:p>
        </w:tc>
        <w:tc>
          <w:tcPr>
            <w:tcW w:w="5964" w:type="dxa"/>
            <w:gridSpan w:val="8"/>
          </w:tcPr>
          <w:p w14:paraId="35C9F999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27C6833E" w14:textId="77777777">
        <w:tc>
          <w:tcPr>
            <w:tcW w:w="2559" w:type="dxa"/>
            <w:gridSpan w:val="3"/>
          </w:tcPr>
          <w:p w14:paraId="6696E6D3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企业地址</w:t>
            </w:r>
          </w:p>
        </w:tc>
        <w:tc>
          <w:tcPr>
            <w:tcW w:w="5964" w:type="dxa"/>
            <w:gridSpan w:val="8"/>
          </w:tcPr>
          <w:p w14:paraId="46222A88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65ACF60D" w14:textId="77777777">
        <w:tc>
          <w:tcPr>
            <w:tcW w:w="2559" w:type="dxa"/>
            <w:gridSpan w:val="3"/>
          </w:tcPr>
          <w:p w14:paraId="05A5A137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营业执照统一代码</w:t>
            </w:r>
          </w:p>
        </w:tc>
        <w:tc>
          <w:tcPr>
            <w:tcW w:w="5964" w:type="dxa"/>
            <w:gridSpan w:val="8"/>
          </w:tcPr>
          <w:p w14:paraId="3E267D98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347B80DF" w14:textId="77777777">
        <w:tc>
          <w:tcPr>
            <w:tcW w:w="2559" w:type="dxa"/>
            <w:gridSpan w:val="3"/>
          </w:tcPr>
          <w:p w14:paraId="376835A7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法人/职务</w:t>
            </w:r>
          </w:p>
        </w:tc>
        <w:tc>
          <w:tcPr>
            <w:tcW w:w="2085" w:type="dxa"/>
            <w:gridSpan w:val="2"/>
          </w:tcPr>
          <w:p w14:paraId="33DF14D8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0" w:type="dxa"/>
            <w:gridSpan w:val="4"/>
          </w:tcPr>
          <w:p w14:paraId="102F7FC2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法人电话</w:t>
            </w:r>
          </w:p>
        </w:tc>
        <w:tc>
          <w:tcPr>
            <w:tcW w:w="1989" w:type="dxa"/>
            <w:gridSpan w:val="2"/>
          </w:tcPr>
          <w:p w14:paraId="0944EE6D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223A9F90" w14:textId="77777777">
        <w:tc>
          <w:tcPr>
            <w:tcW w:w="2559" w:type="dxa"/>
            <w:gridSpan w:val="3"/>
          </w:tcPr>
          <w:p w14:paraId="010BCA79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企业负责人/职务</w:t>
            </w:r>
          </w:p>
        </w:tc>
        <w:tc>
          <w:tcPr>
            <w:tcW w:w="2085" w:type="dxa"/>
            <w:gridSpan w:val="2"/>
          </w:tcPr>
          <w:p w14:paraId="3C63472B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0" w:type="dxa"/>
            <w:gridSpan w:val="4"/>
          </w:tcPr>
          <w:p w14:paraId="47AE13D7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1989" w:type="dxa"/>
            <w:gridSpan w:val="2"/>
          </w:tcPr>
          <w:p w14:paraId="7C3BEE87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680979C7" w14:textId="77777777">
        <w:tc>
          <w:tcPr>
            <w:tcW w:w="2559" w:type="dxa"/>
            <w:gridSpan w:val="3"/>
          </w:tcPr>
          <w:p w14:paraId="3E082E28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技术负责人/职务</w:t>
            </w:r>
          </w:p>
        </w:tc>
        <w:tc>
          <w:tcPr>
            <w:tcW w:w="2085" w:type="dxa"/>
            <w:gridSpan w:val="2"/>
          </w:tcPr>
          <w:p w14:paraId="5ADF7C03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90" w:type="dxa"/>
            <w:gridSpan w:val="4"/>
          </w:tcPr>
          <w:p w14:paraId="4AA563DE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1989" w:type="dxa"/>
            <w:gridSpan w:val="2"/>
          </w:tcPr>
          <w:p w14:paraId="45F52140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43BCAE4C" w14:textId="77777777">
        <w:tc>
          <w:tcPr>
            <w:tcW w:w="1809" w:type="dxa"/>
            <w:gridSpan w:val="2"/>
          </w:tcPr>
          <w:p w14:paraId="4E91A5DA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单位总人数</w:t>
            </w:r>
          </w:p>
        </w:tc>
        <w:tc>
          <w:tcPr>
            <w:tcW w:w="1276" w:type="dxa"/>
            <w:gridSpan w:val="2"/>
          </w:tcPr>
          <w:p w14:paraId="44947EE0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</w:tcPr>
          <w:p w14:paraId="0FD439AF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管理人员</w:t>
            </w:r>
          </w:p>
        </w:tc>
        <w:tc>
          <w:tcPr>
            <w:tcW w:w="1276" w:type="dxa"/>
            <w:gridSpan w:val="2"/>
          </w:tcPr>
          <w:p w14:paraId="5BB5AE0A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3"/>
          </w:tcPr>
          <w:p w14:paraId="63E289B3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技术人员</w:t>
            </w:r>
          </w:p>
        </w:tc>
        <w:tc>
          <w:tcPr>
            <w:tcW w:w="1044" w:type="dxa"/>
          </w:tcPr>
          <w:p w14:paraId="04C99097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72248F2B" w14:textId="77777777">
        <w:trPr>
          <w:trHeight w:val="1217"/>
        </w:trPr>
        <w:tc>
          <w:tcPr>
            <w:tcW w:w="1164" w:type="dxa"/>
          </w:tcPr>
          <w:p w14:paraId="3877715A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  <w:p w14:paraId="59445812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单位简介</w:t>
            </w:r>
          </w:p>
        </w:tc>
        <w:tc>
          <w:tcPr>
            <w:tcW w:w="7359" w:type="dxa"/>
            <w:gridSpan w:val="10"/>
          </w:tcPr>
          <w:p w14:paraId="2DF3843B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Times New Roman" w:eastAsia="仿宋" w:hAnsi="仿宋"/>
                <w:szCs w:val="21"/>
              </w:rPr>
              <w:t>（</w:t>
            </w:r>
            <w:r>
              <w:rPr>
                <w:rFonts w:ascii="Times New Roman" w:eastAsia="仿宋" w:hAnsi="仿宋" w:hint="eastAsia"/>
                <w:szCs w:val="21"/>
              </w:rPr>
              <w:t>限</w:t>
            </w:r>
            <w:r>
              <w:rPr>
                <w:rFonts w:ascii="Times New Roman" w:eastAsia="仿宋" w:hAnsi="仿宋" w:hint="eastAsia"/>
                <w:szCs w:val="21"/>
              </w:rPr>
              <w:t>500</w:t>
            </w:r>
            <w:r>
              <w:rPr>
                <w:rFonts w:ascii="Times New Roman" w:eastAsia="仿宋" w:hAnsi="仿宋"/>
                <w:szCs w:val="21"/>
              </w:rPr>
              <w:t>字</w:t>
            </w:r>
            <w:r>
              <w:rPr>
                <w:rFonts w:ascii="Times New Roman" w:eastAsia="仿宋" w:hAnsi="仿宋" w:hint="eastAsia"/>
                <w:szCs w:val="21"/>
              </w:rPr>
              <w:t>左右）</w:t>
            </w:r>
          </w:p>
        </w:tc>
      </w:tr>
      <w:tr w:rsidR="0086774E" w14:paraId="65C79A18" w14:textId="77777777">
        <w:trPr>
          <w:trHeight w:val="1262"/>
        </w:trPr>
        <w:tc>
          <w:tcPr>
            <w:tcW w:w="1164" w:type="dxa"/>
          </w:tcPr>
          <w:p w14:paraId="7F954640" w14:textId="77777777" w:rsidR="0086774E" w:rsidRDefault="00A84CAF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技术产品简介</w:t>
            </w:r>
          </w:p>
        </w:tc>
        <w:tc>
          <w:tcPr>
            <w:tcW w:w="7359" w:type="dxa"/>
            <w:gridSpan w:val="10"/>
          </w:tcPr>
          <w:p w14:paraId="1CB4F92B" w14:textId="77777777" w:rsidR="0086774E" w:rsidRDefault="00A84CA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Times New Roman" w:eastAsia="仿宋" w:hAnsi="仿宋"/>
                <w:szCs w:val="21"/>
              </w:rPr>
              <w:t>简述</w:t>
            </w:r>
            <w:r>
              <w:rPr>
                <w:rFonts w:ascii="Times New Roman" w:eastAsia="仿宋" w:hAnsi="仿宋" w:hint="eastAsia"/>
                <w:szCs w:val="21"/>
              </w:rPr>
              <w:t>产品</w:t>
            </w:r>
            <w:r>
              <w:rPr>
                <w:rFonts w:ascii="Times New Roman" w:eastAsia="仿宋" w:hAnsi="仿宋"/>
                <w:szCs w:val="21"/>
              </w:rPr>
              <w:t>技术原理</w:t>
            </w:r>
            <w:r>
              <w:rPr>
                <w:rFonts w:ascii="Times New Roman" w:eastAsia="仿宋" w:hAnsi="仿宋" w:hint="eastAsia"/>
                <w:szCs w:val="21"/>
              </w:rPr>
              <w:t>、</w:t>
            </w:r>
            <w:r>
              <w:rPr>
                <w:rFonts w:ascii="Times New Roman" w:eastAsia="仿宋" w:hAnsi="仿宋"/>
                <w:szCs w:val="21"/>
              </w:rPr>
              <w:t>主要</w:t>
            </w:r>
            <w:r>
              <w:rPr>
                <w:rFonts w:ascii="Times New Roman" w:eastAsia="仿宋" w:hAnsi="仿宋" w:hint="eastAsia"/>
                <w:szCs w:val="21"/>
              </w:rPr>
              <w:t>技术</w:t>
            </w:r>
            <w:r>
              <w:rPr>
                <w:rFonts w:ascii="Times New Roman" w:eastAsia="仿宋" w:hAnsi="仿宋"/>
                <w:szCs w:val="21"/>
              </w:rPr>
              <w:t>性能指标</w:t>
            </w:r>
            <w:r>
              <w:rPr>
                <w:rFonts w:ascii="Times New Roman" w:eastAsia="仿宋" w:hAnsi="仿宋" w:hint="eastAsia"/>
                <w:szCs w:val="21"/>
              </w:rPr>
              <w:t>，以及投资、经济指标</w:t>
            </w:r>
            <w:r>
              <w:rPr>
                <w:rFonts w:ascii="Times New Roman" w:eastAsia="仿宋" w:hAnsi="仿宋"/>
                <w:szCs w:val="21"/>
              </w:rPr>
              <w:t>（限</w:t>
            </w:r>
            <w:r>
              <w:rPr>
                <w:rFonts w:ascii="Times New Roman" w:eastAsia="仿宋" w:hAnsi="Times New Roman" w:hint="eastAsia"/>
                <w:szCs w:val="21"/>
              </w:rPr>
              <w:t>25</w:t>
            </w:r>
            <w:r>
              <w:rPr>
                <w:rFonts w:ascii="Times New Roman" w:eastAsia="仿宋" w:hAnsi="Times New Roman"/>
                <w:szCs w:val="21"/>
              </w:rPr>
              <w:t>0</w:t>
            </w:r>
            <w:r>
              <w:rPr>
                <w:rFonts w:ascii="Times New Roman" w:eastAsia="仿宋" w:hAnsi="仿宋"/>
                <w:szCs w:val="21"/>
              </w:rPr>
              <w:t>字</w:t>
            </w:r>
            <w:r>
              <w:rPr>
                <w:rFonts w:ascii="仿宋" w:eastAsia="仿宋" w:hAnsi="仿宋" w:hint="eastAsia"/>
                <w:szCs w:val="21"/>
              </w:rPr>
              <w:t>，</w:t>
            </w:r>
            <w:r>
              <w:rPr>
                <w:rFonts w:ascii="Times New Roman" w:eastAsia="仿宋" w:hAnsi="仿宋" w:hint="eastAsia"/>
                <w:szCs w:val="21"/>
              </w:rPr>
              <w:t>应以附件形式提供反映技术性能的第三方评估报告、检验检测报告及其他相关资料</w:t>
            </w:r>
            <w:r>
              <w:rPr>
                <w:rFonts w:ascii="Times New Roman" w:eastAsia="仿宋" w:hAnsi="仿宋"/>
                <w:szCs w:val="21"/>
              </w:rPr>
              <w:t>）</w:t>
            </w:r>
          </w:p>
        </w:tc>
      </w:tr>
      <w:tr w:rsidR="0086774E" w14:paraId="424DFA39" w14:textId="77777777">
        <w:trPr>
          <w:trHeight w:val="1252"/>
        </w:trPr>
        <w:tc>
          <w:tcPr>
            <w:tcW w:w="1164" w:type="dxa"/>
          </w:tcPr>
          <w:p w14:paraId="356F82C1" w14:textId="77777777" w:rsidR="0086774E" w:rsidRDefault="0086774E">
            <w:pPr>
              <w:jc w:val="left"/>
              <w:rPr>
                <w:rFonts w:ascii="Times New Roman" w:eastAsia="仿宋" w:hAnsi="仿宋"/>
                <w:szCs w:val="21"/>
              </w:rPr>
            </w:pPr>
          </w:p>
          <w:p w14:paraId="11F7FF82" w14:textId="77777777" w:rsidR="0086774E" w:rsidRDefault="00A84CA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Times New Roman" w:eastAsia="仿宋" w:hAnsi="仿宋"/>
                <w:szCs w:val="21"/>
              </w:rPr>
              <w:t>适用范围及条件</w:t>
            </w:r>
          </w:p>
          <w:p w14:paraId="7211C616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359" w:type="dxa"/>
            <w:gridSpan w:val="10"/>
          </w:tcPr>
          <w:p w14:paraId="2EE92C1C" w14:textId="77777777" w:rsidR="0086774E" w:rsidRDefault="0086774E">
            <w:pPr>
              <w:rPr>
                <w:rFonts w:ascii="仿宋" w:eastAsia="仿宋" w:hAnsi="仿宋"/>
                <w:szCs w:val="21"/>
              </w:rPr>
            </w:pPr>
          </w:p>
        </w:tc>
      </w:tr>
      <w:tr w:rsidR="0086774E" w14:paraId="7EC4528F" w14:textId="77777777">
        <w:trPr>
          <w:trHeight w:val="2808"/>
        </w:trPr>
        <w:tc>
          <w:tcPr>
            <w:tcW w:w="1164" w:type="dxa"/>
            <w:vAlign w:val="center"/>
          </w:tcPr>
          <w:p w14:paraId="4485448F" w14:textId="77777777" w:rsidR="0086774E" w:rsidRDefault="00A84CAF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仿宋"/>
                <w:szCs w:val="21"/>
              </w:rPr>
              <w:t>证明材料</w:t>
            </w:r>
          </w:p>
        </w:tc>
        <w:tc>
          <w:tcPr>
            <w:tcW w:w="7359" w:type="dxa"/>
            <w:gridSpan w:val="10"/>
            <w:vAlign w:val="center"/>
          </w:tcPr>
          <w:p w14:paraId="47A3F259" w14:textId="77777777" w:rsidR="0086774E" w:rsidRDefault="00A84CAF">
            <w:pPr>
              <w:adjustRightInd w:val="0"/>
              <w:snapToGrid w:val="0"/>
              <w:rPr>
                <w:rFonts w:ascii="Times New Roman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 xml:space="preserve"> *有效期内的形式</w:t>
            </w:r>
            <w:r>
              <w:rPr>
                <w:rFonts w:ascii="Times New Roman" w:eastAsia="仿宋" w:hAnsi="仿宋" w:hint="eastAsia"/>
                <w:szCs w:val="21"/>
              </w:rPr>
              <w:t>检验报告；</w:t>
            </w:r>
          </w:p>
          <w:p w14:paraId="77951659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 xml:space="preserve"> *相关标准和技术文件（□国家标准、□行业标准、□团体标准、□企业标准、工法图集、□ 其他________）；</w:t>
            </w:r>
          </w:p>
          <w:p w14:paraId="2D874241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 *案例项目用户意见两项及以上（加项目单位盖公章）；</w:t>
            </w:r>
          </w:p>
          <w:p w14:paraId="39057D13" w14:textId="41D7F6F9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</w:t>
            </w:r>
            <w:r w:rsidR="002D73EB">
              <w:rPr>
                <w:rFonts w:ascii="仿宋" w:eastAsia="仿宋" w:hAnsi="仿宋"/>
                <w:szCs w:val="21"/>
              </w:rPr>
              <w:t xml:space="preserve"> </w:t>
            </w:r>
            <w:r w:rsidR="002D73EB">
              <w:rPr>
                <w:rFonts w:ascii="仿宋" w:eastAsia="仿宋" w:hAnsi="仿宋" w:hint="eastAsia"/>
                <w:szCs w:val="21"/>
              </w:rPr>
              <w:t>*</w:t>
            </w:r>
            <w:r>
              <w:rPr>
                <w:rFonts w:ascii="Times New Roman" w:eastAsia="仿宋" w:hAnsi="仿宋" w:hint="eastAsia"/>
                <w:szCs w:val="21"/>
              </w:rPr>
              <w:t>第三方</w:t>
            </w:r>
            <w:r w:rsidR="0073695C">
              <w:rPr>
                <w:rFonts w:ascii="Times New Roman" w:eastAsia="仿宋" w:hAnsi="仿宋" w:hint="eastAsia"/>
                <w:szCs w:val="21"/>
              </w:rPr>
              <w:t>评价</w:t>
            </w:r>
            <w:r>
              <w:rPr>
                <w:rFonts w:ascii="Times New Roman" w:eastAsia="仿宋" w:hAnsi="仿宋" w:hint="eastAsia"/>
                <w:szCs w:val="21"/>
              </w:rPr>
              <w:t>（</w:t>
            </w:r>
            <w:r w:rsidR="0073695C">
              <w:rPr>
                <w:rFonts w:ascii="Times New Roman" w:eastAsia="仿宋" w:hAnsi="仿宋" w:hint="eastAsia"/>
                <w:szCs w:val="21"/>
              </w:rPr>
              <w:t>评估</w:t>
            </w:r>
            <w:r>
              <w:rPr>
                <w:rFonts w:ascii="Times New Roman" w:eastAsia="仿宋" w:hAnsi="仿宋" w:hint="eastAsia"/>
                <w:szCs w:val="21"/>
              </w:rPr>
              <w:t>、评审）</w:t>
            </w:r>
            <w:r w:rsidR="0073695C">
              <w:rPr>
                <w:rFonts w:ascii="Times New Roman" w:eastAsia="仿宋" w:hAnsi="仿宋" w:hint="eastAsia"/>
                <w:szCs w:val="21"/>
              </w:rPr>
              <w:t>证书</w:t>
            </w:r>
            <w:r>
              <w:rPr>
                <w:rFonts w:ascii="Times New Roman" w:eastAsia="仿宋" w:hAnsi="仿宋" w:hint="eastAsia"/>
                <w:szCs w:val="21"/>
              </w:rPr>
              <w:t>；</w:t>
            </w:r>
          </w:p>
          <w:p w14:paraId="229C03FE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 xml:space="preserve">□ 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>获奖证书</w:t>
            </w:r>
            <w:r>
              <w:rPr>
                <w:rFonts w:ascii="仿宋" w:eastAsia="仿宋" w:hAnsi="仿宋" w:hint="eastAsia"/>
                <w:szCs w:val="21"/>
              </w:rPr>
              <w:t>复印件；</w:t>
            </w:r>
          </w:p>
          <w:p w14:paraId="5651E2B1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 xml:space="preserve">□ 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>专利证书</w:t>
            </w:r>
            <w:r>
              <w:rPr>
                <w:rFonts w:ascii="仿宋" w:eastAsia="仿宋" w:hAnsi="仿宋" w:hint="eastAsia"/>
                <w:szCs w:val="21"/>
              </w:rPr>
              <w:t>复印件；</w:t>
            </w:r>
          </w:p>
          <w:p w14:paraId="1E727BB7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 xml:space="preserve">  其他典型案例项目介绍；</w:t>
            </w:r>
          </w:p>
          <w:p w14:paraId="2900E609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 xml:space="preserve">  其他必要的技术和图表资料</w:t>
            </w:r>
            <w:r>
              <w:rPr>
                <w:rFonts w:ascii="仿宋" w:eastAsia="仿宋" w:hAnsi="仿宋" w:hint="eastAsia"/>
                <w:szCs w:val="21"/>
                <w:u w:val="single"/>
              </w:rPr>
              <w:t xml:space="preserve">                                        </w:t>
            </w:r>
          </w:p>
          <w:p w14:paraId="2285B6D8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注：带*项为必提供项。</w:t>
            </w:r>
          </w:p>
        </w:tc>
      </w:tr>
      <w:tr w:rsidR="0086774E" w14:paraId="2B4E7DBF" w14:textId="77777777">
        <w:trPr>
          <w:trHeight w:val="1252"/>
        </w:trPr>
        <w:tc>
          <w:tcPr>
            <w:tcW w:w="8523" w:type="dxa"/>
            <w:gridSpan w:val="11"/>
          </w:tcPr>
          <w:p w14:paraId="4CA02CD6" w14:textId="77777777" w:rsidR="0086774E" w:rsidRDefault="00A84CAF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本单位郑重承诺申报材料中所有内容均真实可靠，并愿意承担因虚报、错报而带来的法律风险及一切后果。</w:t>
            </w:r>
          </w:p>
          <w:p w14:paraId="37E4F55E" w14:textId="77777777" w:rsidR="0086774E" w:rsidRDefault="00A84CAF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法定代表（负责人）签字：                       （公章）</w:t>
            </w:r>
          </w:p>
          <w:p w14:paraId="65A5F901" w14:textId="77777777" w:rsidR="0086774E" w:rsidRDefault="00A84CAF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   月     日</w:t>
            </w:r>
          </w:p>
        </w:tc>
      </w:tr>
      <w:tr w:rsidR="0086774E" w14:paraId="541D1E3D" w14:textId="77777777">
        <w:trPr>
          <w:trHeight w:val="346"/>
        </w:trPr>
        <w:tc>
          <w:tcPr>
            <w:tcW w:w="8523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7D3ACED1" w14:textId="77777777" w:rsidR="0086774E" w:rsidRDefault="00A84CAF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可另附页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</w:tr>
    </w:tbl>
    <w:p w14:paraId="7C1DDCCD" w14:textId="77777777" w:rsidR="0086774E" w:rsidRDefault="00A84CAF">
      <w:r>
        <w:rPr>
          <w:rFonts w:ascii="仿宋" w:eastAsia="仿宋" w:hAnsi="仿宋" w:cs="仿宋" w:hint="eastAsia"/>
          <w:b/>
          <w:bCs/>
          <w:sz w:val="24"/>
        </w:rPr>
        <w:t>提供资料为电子版和盖章扫描件各一份，请发送至协会邮箱：hnjkxh@126.com。</w:t>
      </w:r>
    </w:p>
    <w:sectPr w:rsidR="0086774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6C2E" w14:textId="77777777" w:rsidR="00ED7B69" w:rsidRDefault="00ED7B69" w:rsidP="002D73EB">
      <w:r>
        <w:separator/>
      </w:r>
    </w:p>
  </w:endnote>
  <w:endnote w:type="continuationSeparator" w:id="0">
    <w:p w14:paraId="3EB2A3CA" w14:textId="77777777" w:rsidR="00ED7B69" w:rsidRDefault="00ED7B69" w:rsidP="002D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5EAFA" w14:textId="77777777" w:rsidR="00ED7B69" w:rsidRDefault="00ED7B69" w:rsidP="002D73EB">
      <w:r>
        <w:separator/>
      </w:r>
    </w:p>
  </w:footnote>
  <w:footnote w:type="continuationSeparator" w:id="0">
    <w:p w14:paraId="1C9890B2" w14:textId="77777777" w:rsidR="00ED7B69" w:rsidRDefault="00ED7B69" w:rsidP="002D7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CC7"/>
    <w:rsid w:val="002D73EB"/>
    <w:rsid w:val="004A21D5"/>
    <w:rsid w:val="004D0E20"/>
    <w:rsid w:val="00603FB0"/>
    <w:rsid w:val="0073695C"/>
    <w:rsid w:val="007B3CC7"/>
    <w:rsid w:val="0086774E"/>
    <w:rsid w:val="009313C7"/>
    <w:rsid w:val="00A81BE9"/>
    <w:rsid w:val="00A84CAF"/>
    <w:rsid w:val="00ED7B69"/>
    <w:rsid w:val="04BD7FF8"/>
    <w:rsid w:val="0DDB1617"/>
    <w:rsid w:val="15BE553B"/>
    <w:rsid w:val="293427AA"/>
    <w:rsid w:val="33297388"/>
    <w:rsid w:val="447D0339"/>
    <w:rsid w:val="6E714D0D"/>
    <w:rsid w:val="77E8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CB28253"/>
  <w15:docId w15:val="{01BA7F36-17C6-448D-B8C9-D9D93B0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28" w:unhideWhenUsed="1"/>
    <w:lsdException w:name="toc 2" w:uiPriority="29" w:unhideWhenUsed="1"/>
    <w:lsdException w:name="toc 3" w:uiPriority="30" w:unhideWhenUsed="1"/>
    <w:lsdException w:name="toc 4" w:uiPriority="31" w:unhideWhenUsed="1"/>
    <w:lsdException w:name="toc 5" w:uiPriority="32" w:unhideWhenUsed="1"/>
    <w:lsdException w:name="toc 6" w:uiPriority="33" w:unhideWhenUsed="1"/>
    <w:lsdException w:name="toc 7" w:uiPriority="34" w:unhideWhenUsed="1"/>
    <w:lsdException w:name="toc 8" w:uiPriority="35" w:unhideWhenUsed="1"/>
    <w:lsdException w:name="toc 9" w:uiPriority="36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link w:val="10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paragraph" w:styleId="2">
    <w:name w:val="heading 2"/>
    <w:link w:val="20"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link w:val="30"/>
    <w:unhideWhenUsed/>
    <w:qFormat/>
    <w:pPr>
      <w:keepNext/>
      <w:keepLines/>
      <w:widowControl w:val="0"/>
      <w:spacing w:before="260" w:after="260" w:line="416" w:lineRule="auto"/>
      <w:jc w:val="both"/>
      <w:outlineLvl w:val="2"/>
    </w:pPr>
    <w:rPr>
      <w:b/>
      <w:bCs/>
      <w:kern w:val="2"/>
      <w:sz w:val="32"/>
      <w:szCs w:val="32"/>
    </w:rPr>
  </w:style>
  <w:style w:type="paragraph" w:styleId="4">
    <w:name w:val="heading 4"/>
    <w:link w:val="40"/>
    <w:unhideWhenUsed/>
    <w:qFormat/>
    <w:pPr>
      <w:keepNext/>
      <w:keepLines/>
      <w:widowControl w:val="0"/>
      <w:spacing w:before="280" w:after="290" w:line="376" w:lineRule="auto"/>
      <w:jc w:val="both"/>
      <w:outlineLvl w:val="3"/>
    </w:pPr>
    <w:rPr>
      <w:rFonts w:ascii="Cambria" w:hAnsi="Cambria"/>
      <w:b/>
      <w:bCs/>
      <w:kern w:val="2"/>
      <w:sz w:val="28"/>
      <w:szCs w:val="28"/>
    </w:rPr>
  </w:style>
  <w:style w:type="paragraph" w:styleId="5">
    <w:name w:val="heading 5"/>
    <w:link w:val="50"/>
    <w:unhideWhenUsed/>
    <w:qFormat/>
    <w:pPr>
      <w:keepNext/>
      <w:keepLines/>
      <w:widowControl w:val="0"/>
      <w:spacing w:before="280" w:after="290" w:line="376" w:lineRule="auto"/>
      <w:jc w:val="both"/>
      <w:outlineLvl w:val="4"/>
    </w:pPr>
    <w:rPr>
      <w:b/>
      <w:bCs/>
      <w:kern w:val="2"/>
      <w:sz w:val="28"/>
      <w:szCs w:val="28"/>
    </w:rPr>
  </w:style>
  <w:style w:type="paragraph" w:styleId="6">
    <w:name w:val="heading 6"/>
    <w:link w:val="60"/>
    <w:unhideWhenUsed/>
    <w:qFormat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/>
      <w:b/>
      <w:bCs/>
      <w:kern w:val="2"/>
      <w:sz w:val="24"/>
      <w:szCs w:val="24"/>
    </w:rPr>
  </w:style>
  <w:style w:type="paragraph" w:styleId="7">
    <w:name w:val="heading 7"/>
    <w:link w:val="70"/>
    <w:unhideWhenUsed/>
    <w:qFormat/>
    <w:pPr>
      <w:keepNext/>
      <w:keepLines/>
      <w:widowControl w:val="0"/>
      <w:spacing w:before="240" w:after="64" w:line="320" w:lineRule="auto"/>
      <w:jc w:val="both"/>
      <w:outlineLvl w:val="6"/>
    </w:pPr>
    <w:rPr>
      <w:b/>
      <w:bCs/>
      <w:kern w:val="2"/>
      <w:sz w:val="24"/>
      <w:szCs w:val="24"/>
    </w:rPr>
  </w:style>
  <w:style w:type="paragraph" w:styleId="8">
    <w:name w:val="heading 8"/>
    <w:link w:val="80"/>
    <w:unhideWhenUsed/>
    <w:qFormat/>
    <w:pPr>
      <w:keepNext/>
      <w:keepLines/>
      <w:widowControl w:val="0"/>
      <w:spacing w:before="240" w:after="64" w:line="320" w:lineRule="auto"/>
      <w:jc w:val="both"/>
      <w:outlineLvl w:val="7"/>
    </w:pPr>
    <w:rPr>
      <w:rFonts w:ascii="Cambria" w:hAnsi="Cambria"/>
      <w:kern w:val="2"/>
      <w:sz w:val="24"/>
      <w:szCs w:val="24"/>
    </w:rPr>
  </w:style>
  <w:style w:type="paragraph" w:styleId="9">
    <w:name w:val="heading 9"/>
    <w:link w:val="90"/>
    <w:unhideWhenUsed/>
    <w:qFormat/>
    <w:pPr>
      <w:keepNext/>
      <w:keepLines/>
      <w:widowControl w:val="0"/>
      <w:spacing w:before="240" w:after="64" w:line="320" w:lineRule="auto"/>
      <w:jc w:val="both"/>
      <w:outlineLvl w:val="8"/>
    </w:pPr>
    <w:rPr>
      <w:rFonts w:ascii="Cambria" w:hAnsi="Cambri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uiPriority w:val="34"/>
    <w:unhideWhenUsed/>
    <w:pPr>
      <w:ind w:left="2550"/>
      <w:jc w:val="both"/>
    </w:pPr>
  </w:style>
  <w:style w:type="paragraph" w:styleId="TOC5">
    <w:name w:val="toc 5"/>
    <w:uiPriority w:val="32"/>
    <w:unhideWhenUsed/>
    <w:pPr>
      <w:ind w:left="1700"/>
      <w:jc w:val="both"/>
    </w:pPr>
  </w:style>
  <w:style w:type="paragraph" w:styleId="TOC3">
    <w:name w:val="toc 3"/>
    <w:uiPriority w:val="30"/>
    <w:unhideWhenUsed/>
    <w:pPr>
      <w:ind w:left="850"/>
      <w:jc w:val="both"/>
    </w:pPr>
  </w:style>
  <w:style w:type="paragraph" w:styleId="TOC8">
    <w:name w:val="toc 8"/>
    <w:uiPriority w:val="35"/>
    <w:unhideWhenUsed/>
    <w:pPr>
      <w:ind w:left="2975"/>
      <w:jc w:val="both"/>
    </w:pPr>
  </w:style>
  <w:style w:type="paragraph" w:styleId="TOC1">
    <w:name w:val="toc 1"/>
    <w:uiPriority w:val="28"/>
    <w:unhideWhenUsed/>
    <w:pPr>
      <w:jc w:val="both"/>
    </w:pPr>
  </w:style>
  <w:style w:type="paragraph" w:styleId="TOC4">
    <w:name w:val="toc 4"/>
    <w:uiPriority w:val="31"/>
    <w:unhideWhenUsed/>
    <w:pPr>
      <w:ind w:left="1275"/>
      <w:jc w:val="both"/>
    </w:pPr>
  </w:style>
  <w:style w:type="paragraph" w:styleId="a3">
    <w:name w:val="Subtitle"/>
    <w:link w:val="a4"/>
    <w:qFormat/>
    <w:pPr>
      <w:widowControl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6">
    <w:name w:val="toc 6"/>
    <w:uiPriority w:val="33"/>
    <w:unhideWhenUsed/>
    <w:pPr>
      <w:ind w:left="2125"/>
      <w:jc w:val="both"/>
    </w:pPr>
  </w:style>
  <w:style w:type="paragraph" w:styleId="TOC2">
    <w:name w:val="toc 2"/>
    <w:uiPriority w:val="29"/>
    <w:unhideWhenUsed/>
    <w:pPr>
      <w:ind w:left="425"/>
      <w:jc w:val="both"/>
    </w:pPr>
  </w:style>
  <w:style w:type="paragraph" w:styleId="TOC9">
    <w:name w:val="toc 9"/>
    <w:uiPriority w:val="36"/>
    <w:unhideWhenUsed/>
    <w:pPr>
      <w:ind w:left="3400"/>
      <w:jc w:val="both"/>
    </w:pPr>
  </w:style>
  <w:style w:type="paragraph" w:styleId="a5">
    <w:name w:val="Title"/>
    <w:link w:val="a6"/>
    <w:qFormat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character" w:styleId="a7">
    <w:name w:val="Strong"/>
    <w:qFormat/>
    <w:rPr>
      <w:b/>
      <w:bCs/>
    </w:rPr>
  </w:style>
  <w:style w:type="character" w:styleId="a8">
    <w:name w:val="Emphasis"/>
    <w:qFormat/>
    <w:rPr>
      <w:i/>
      <w:iCs/>
    </w:rPr>
  </w:style>
  <w:style w:type="paragraph" w:customStyle="1" w:styleId="11">
    <w:name w:val="无间隔1"/>
    <w:uiPriority w:val="9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2">
    <w:name w:val="列表段落1"/>
    <w:uiPriority w:val="99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customStyle="1" w:styleId="13">
    <w:name w:val="引用1"/>
    <w:link w:val="Char"/>
    <w:uiPriority w:val="99"/>
    <w:qFormat/>
    <w:pPr>
      <w:widowControl w:val="0"/>
      <w:jc w:val="both"/>
    </w:pPr>
    <w:rPr>
      <w:i/>
      <w:iCs/>
      <w:color w:val="000000"/>
      <w:kern w:val="2"/>
      <w:sz w:val="21"/>
      <w:szCs w:val="24"/>
    </w:rPr>
  </w:style>
  <w:style w:type="paragraph" w:customStyle="1" w:styleId="14">
    <w:name w:val="明显引用1"/>
    <w:link w:val="Char0"/>
    <w:uiPriority w:val="99"/>
    <w:qFormat/>
    <w:pPr>
      <w:widowControl w:val="0"/>
      <w:pBdr>
        <w:bottom w:val="single" w:sz="4" w:space="4" w:color="4F81BD"/>
      </w:pBdr>
      <w:spacing w:before="200" w:after="280"/>
      <w:ind w:left="936" w:right="936"/>
      <w:jc w:val="both"/>
    </w:pPr>
    <w:rPr>
      <w:b/>
      <w:bCs/>
      <w:i/>
      <w:iCs/>
      <w:color w:val="4F81BD"/>
      <w:kern w:val="2"/>
      <w:sz w:val="21"/>
      <w:szCs w:val="24"/>
    </w:rPr>
  </w:style>
  <w:style w:type="paragraph" w:customStyle="1" w:styleId="TOC10">
    <w:name w:val="TOC 标题1"/>
    <w:uiPriority w:val="39"/>
    <w:unhideWhenUsed/>
    <w:qFormat/>
    <w:pPr>
      <w:keepNext/>
      <w:keepLines/>
      <w:widowControl w:val="0"/>
      <w:spacing w:before="340" w:after="330" w:line="578" w:lineRule="auto"/>
      <w:jc w:val="both"/>
    </w:pPr>
    <w:rPr>
      <w:b/>
      <w:bCs/>
      <w:kern w:val="44"/>
      <w:sz w:val="44"/>
      <w:szCs w:val="44"/>
    </w:rPr>
  </w:style>
  <w:style w:type="character" w:customStyle="1" w:styleId="10">
    <w:name w:val="标题 1 字符"/>
    <w:basedOn w:val="a0"/>
    <w:link w:val="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semiHidden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Pr>
      <w:rFonts w:ascii="Cambria" w:eastAsia="宋体" w:hAnsi="Cambria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rPr>
      <w:rFonts w:ascii="Cambria" w:eastAsia="宋体" w:hAnsi="Cambria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semiHidden/>
    <w:rPr>
      <w:rFonts w:ascii="Cambria" w:eastAsia="宋体" w:hAnsi="Cambria"/>
      <w:kern w:val="2"/>
      <w:sz w:val="24"/>
      <w:szCs w:val="24"/>
    </w:rPr>
  </w:style>
  <w:style w:type="character" w:customStyle="1" w:styleId="90">
    <w:name w:val="标题 9 字符"/>
    <w:basedOn w:val="a0"/>
    <w:link w:val="9"/>
    <w:semiHidden/>
    <w:rPr>
      <w:rFonts w:ascii="Cambria" w:eastAsia="宋体" w:hAnsi="Cambria"/>
      <w:kern w:val="2"/>
      <w:sz w:val="21"/>
      <w:szCs w:val="21"/>
    </w:rPr>
  </w:style>
  <w:style w:type="character" w:customStyle="1" w:styleId="a6">
    <w:name w:val="标题 字符"/>
    <w:basedOn w:val="a0"/>
    <w:link w:val="a5"/>
    <w:rPr>
      <w:rFonts w:ascii="Cambria" w:hAnsi="Cambria"/>
      <w:b/>
      <w:bCs/>
      <w:kern w:val="2"/>
      <w:sz w:val="32"/>
      <w:szCs w:val="32"/>
    </w:rPr>
  </w:style>
  <w:style w:type="character" w:customStyle="1" w:styleId="a4">
    <w:name w:val="副标题 字符"/>
    <w:basedOn w:val="a0"/>
    <w:link w:val="a3"/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引用 Char"/>
    <w:basedOn w:val="a0"/>
    <w:link w:val="13"/>
    <w:uiPriority w:val="99"/>
    <w:rPr>
      <w:i/>
      <w:iCs/>
      <w:color w:val="000000"/>
      <w:kern w:val="2"/>
      <w:sz w:val="21"/>
      <w:szCs w:val="24"/>
    </w:rPr>
  </w:style>
  <w:style w:type="character" w:customStyle="1" w:styleId="Char0">
    <w:name w:val="明显引用 Char"/>
    <w:basedOn w:val="a0"/>
    <w:link w:val="14"/>
    <w:uiPriority w:val="99"/>
    <w:rPr>
      <w:b/>
      <w:bCs/>
      <w:i/>
      <w:iCs/>
      <w:color w:val="4F81BD"/>
      <w:kern w:val="2"/>
      <w:sz w:val="21"/>
      <w:szCs w:val="24"/>
    </w:rPr>
  </w:style>
  <w:style w:type="character" w:customStyle="1" w:styleId="15">
    <w:name w:val="不明显强调1"/>
    <w:uiPriority w:val="19"/>
    <w:qFormat/>
    <w:rPr>
      <w:i/>
      <w:iCs/>
      <w:color w:val="7F7F7F"/>
    </w:rPr>
  </w:style>
  <w:style w:type="character" w:customStyle="1" w:styleId="16">
    <w:name w:val="明显强调1"/>
    <w:uiPriority w:val="21"/>
    <w:qFormat/>
    <w:rPr>
      <w:b/>
      <w:bCs/>
      <w:i/>
      <w:iCs/>
      <w:color w:val="4F81BD"/>
    </w:rPr>
  </w:style>
  <w:style w:type="character" w:customStyle="1" w:styleId="17">
    <w:name w:val="不明显参考1"/>
    <w:uiPriority w:val="31"/>
    <w:qFormat/>
    <w:rPr>
      <w:smallCaps/>
      <w:color w:val="C0504D"/>
      <w:u w:val="single"/>
    </w:rPr>
  </w:style>
  <w:style w:type="character" w:customStyle="1" w:styleId="18">
    <w:name w:val="明显参考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9">
    <w:name w:val="书籍标题1"/>
    <w:uiPriority w:val="33"/>
    <w:qFormat/>
    <w:rPr>
      <w:b/>
      <w:bCs/>
      <w:smallCaps/>
      <w:spacing w:val="5"/>
    </w:rPr>
  </w:style>
  <w:style w:type="paragraph" w:styleId="a9">
    <w:name w:val="header"/>
    <w:basedOn w:val="a"/>
    <w:link w:val="aa"/>
    <w:unhideWhenUsed/>
    <w:rsid w:val="002D7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D73EB"/>
    <w:rPr>
      <w:rFonts w:ascii="Calibri" w:hAnsi="Calibri"/>
      <w:kern w:val="2"/>
      <w:sz w:val="18"/>
      <w:szCs w:val="18"/>
    </w:rPr>
  </w:style>
  <w:style w:type="paragraph" w:styleId="ab">
    <w:name w:val="footer"/>
    <w:basedOn w:val="a"/>
    <w:link w:val="ac"/>
    <w:unhideWhenUsed/>
    <w:rsid w:val="002D7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D73E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admin</dc:creator>
  <cp:lastModifiedBy>sun</cp:lastModifiedBy>
  <cp:revision>2</cp:revision>
  <cp:lastPrinted>2020-10-26T04:58:00Z</cp:lastPrinted>
  <dcterms:created xsi:type="dcterms:W3CDTF">2020-03-17T02:43:00Z</dcterms:created>
  <dcterms:modified xsi:type="dcterms:W3CDTF">2021-06-15T03:37:00Z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